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D95A" w14:textId="75C85C63" w:rsidR="009975A1" w:rsidRPr="009C489B" w:rsidRDefault="009975A1" w:rsidP="008A07C6">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0B302E4F" w14:textId="77777777" w:rsidR="009975A1" w:rsidRPr="009C489B"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p>
    <w:p w14:paraId="526D53A8" w14:textId="77777777" w:rsidR="009975A1" w:rsidRPr="009C489B"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p>
    <w:p w14:paraId="05217A98" w14:textId="43C4E03C" w:rsidR="009975A1"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Sometimes referred to as an OCIP – Owner Controlled Insurance Policy, t</w:t>
      </w:r>
      <w:r w:rsidRPr="009C489B">
        <w:rPr>
          <w:rFonts w:ascii="Times New Roman" w:hAnsi="Times New Roman" w:cs="Times New Roman"/>
          <w:sz w:val="24"/>
          <w:szCs w:val="24"/>
        </w:rPr>
        <w:t xml:space="preserve">he </w:t>
      </w:r>
      <w:r w:rsidRPr="009975A1">
        <w:rPr>
          <w:rFonts w:ascii="Times New Roman" w:hAnsi="Times New Roman" w:cs="Times New Roman"/>
          <w:i/>
          <w:iCs/>
          <w:sz w:val="24"/>
          <w:szCs w:val="24"/>
        </w:rPr>
        <w:t xml:space="preserve">Builder’s Risk (Owner Controlled) </w:t>
      </w:r>
      <w:r w:rsidR="008A07C6">
        <w:rPr>
          <w:rFonts w:ascii="Times New Roman" w:hAnsi="Times New Roman" w:cs="Times New Roman"/>
          <w:sz w:val="24"/>
          <w:szCs w:val="24"/>
        </w:rPr>
        <w:t>i</w:t>
      </w:r>
      <w:r w:rsidRPr="008A07C6">
        <w:rPr>
          <w:rFonts w:ascii="Times New Roman" w:hAnsi="Times New Roman" w:cs="Times New Roman"/>
          <w:sz w:val="24"/>
          <w:szCs w:val="24"/>
        </w:rPr>
        <w:t>nsurance</w:t>
      </w:r>
      <w:r>
        <w:rPr>
          <w:rFonts w:ascii="Times New Roman" w:hAnsi="Times New Roman" w:cs="Times New Roman"/>
          <w:sz w:val="24"/>
          <w:szCs w:val="24"/>
        </w:rPr>
        <w:t xml:space="preserv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for damage to the property </w:t>
      </w:r>
      <w:r w:rsidR="00CE00B3">
        <w:rPr>
          <w:rFonts w:ascii="Times New Roman" w:hAnsi="Times New Roman" w:cs="Times New Roman"/>
          <w:sz w:val="24"/>
          <w:szCs w:val="24"/>
        </w:rPr>
        <w:t xml:space="preserve">(structure and materials) </w:t>
      </w:r>
      <w:r>
        <w:rPr>
          <w:rFonts w:ascii="Times New Roman" w:hAnsi="Times New Roman" w:cs="Times New Roman"/>
          <w:sz w:val="24"/>
          <w:szCs w:val="24"/>
        </w:rPr>
        <w:t xml:space="preserve">associated with a building project. </w:t>
      </w:r>
      <w:r w:rsidR="00CE00B3">
        <w:rPr>
          <w:rFonts w:ascii="Times New Roman" w:hAnsi="Times New Roman" w:cs="Times New Roman"/>
          <w:sz w:val="24"/>
          <w:szCs w:val="24"/>
        </w:rPr>
        <w:t>The building project could be in the form of a new build construction or renovations</w:t>
      </w:r>
      <w:r w:rsidR="005E6688">
        <w:rPr>
          <w:rFonts w:ascii="Times New Roman" w:hAnsi="Times New Roman" w:cs="Times New Roman"/>
          <w:sz w:val="24"/>
          <w:szCs w:val="24"/>
        </w:rPr>
        <w:t xml:space="preserve"> / addition </w:t>
      </w:r>
      <w:r w:rsidR="00CE00B3">
        <w:rPr>
          <w:rFonts w:ascii="Times New Roman" w:hAnsi="Times New Roman" w:cs="Times New Roman"/>
          <w:sz w:val="24"/>
          <w:szCs w:val="24"/>
        </w:rPr>
        <w:t>to an existing structure.</w:t>
      </w:r>
    </w:p>
    <w:p w14:paraId="7FC97719" w14:textId="77777777" w:rsidR="009975A1"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p>
    <w:p w14:paraId="7C437B5D" w14:textId="7010BA30" w:rsidR="009975A1"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Owner Controlled policy is arranged and purchased by the Owner of the project work such that the Owner “owns” the policy and is thereby at the frontline </w:t>
      </w:r>
      <w:r w:rsidR="000C3621">
        <w:rPr>
          <w:rFonts w:ascii="Times New Roman" w:hAnsi="Times New Roman" w:cs="Times New Roman"/>
          <w:sz w:val="24"/>
          <w:szCs w:val="24"/>
        </w:rPr>
        <w:t>for</w:t>
      </w:r>
      <w:r>
        <w:rPr>
          <w:rFonts w:ascii="Times New Roman" w:hAnsi="Times New Roman" w:cs="Times New Roman"/>
          <w:sz w:val="24"/>
          <w:szCs w:val="24"/>
        </w:rPr>
        <w:t xml:space="preserve"> interaction with the Insurer(s) of the project work.</w:t>
      </w:r>
    </w:p>
    <w:p w14:paraId="4CC3B6C0" w14:textId="0B46D293" w:rsidR="001E5D5C" w:rsidRDefault="001E5D5C" w:rsidP="008A07C6">
      <w:pPr>
        <w:overflowPunct w:val="0"/>
        <w:autoSpaceDE w:val="0"/>
        <w:autoSpaceDN w:val="0"/>
        <w:spacing w:after="0" w:line="240" w:lineRule="auto"/>
        <w:contextualSpacing/>
        <w:jc w:val="both"/>
        <w:rPr>
          <w:rFonts w:ascii="Times New Roman" w:hAnsi="Times New Roman" w:cs="Times New Roman"/>
          <w:sz w:val="24"/>
          <w:szCs w:val="24"/>
        </w:rPr>
      </w:pPr>
    </w:p>
    <w:p w14:paraId="3708F751" w14:textId="02B0C8DE" w:rsidR="001E5D5C" w:rsidRDefault="001E5D5C" w:rsidP="008A07C6">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r>
        <w:rPr>
          <w:rFonts w:ascii="Times New Roman" w:eastAsiaTheme="minorEastAsia" w:hAnsi="Times New Roman" w:cs="Times New Roman"/>
          <w:color w:val="00B050"/>
          <w:sz w:val="24"/>
          <w:szCs w:val="24"/>
        </w:rPr>
        <w:t>H</w:t>
      </w:r>
      <w:r w:rsidRPr="00A7720B">
        <w:rPr>
          <w:rFonts w:ascii="Times New Roman" w:eastAsiaTheme="minorEastAsia" w:hAnsi="Times New Roman" w:cs="Times New Roman"/>
          <w:color w:val="00B050"/>
          <w:sz w:val="24"/>
          <w:szCs w:val="24"/>
        </w:rPr>
        <w:t xml:space="preserve">ave </w:t>
      </w:r>
      <w:r>
        <w:rPr>
          <w:rFonts w:ascii="Times New Roman" w:eastAsiaTheme="minorEastAsia" w:hAnsi="Times New Roman" w:cs="Times New Roman"/>
          <w:color w:val="00B050"/>
          <w:sz w:val="24"/>
          <w:szCs w:val="24"/>
        </w:rPr>
        <w:t xml:space="preserve">predetermined </w:t>
      </w:r>
      <w:r w:rsidRPr="00A7720B">
        <w:rPr>
          <w:rFonts w:ascii="Times New Roman" w:eastAsiaTheme="minorEastAsia" w:hAnsi="Times New Roman" w:cs="Times New Roman"/>
          <w:color w:val="00B050"/>
          <w:sz w:val="24"/>
          <w:szCs w:val="24"/>
        </w:rPr>
        <w:t>start and end date</w:t>
      </w:r>
      <w:r>
        <w:rPr>
          <w:rFonts w:ascii="Times New Roman" w:eastAsiaTheme="minorEastAsia" w:hAnsi="Times New Roman" w:cs="Times New Roman"/>
          <w:color w:val="00B050"/>
          <w:sz w:val="24"/>
          <w:szCs w:val="24"/>
        </w:rPr>
        <w:t>s for the project.</w:t>
      </w:r>
    </w:p>
    <w:p w14:paraId="5316957C" w14:textId="24718FAA" w:rsidR="001E5D5C" w:rsidRDefault="001E5D5C" w:rsidP="008A07C6">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p>
    <w:p w14:paraId="33A14087" w14:textId="183B0F65" w:rsidR="001E5D5C" w:rsidRDefault="001E5D5C" w:rsidP="008A07C6">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color w:val="00B050"/>
          <w:sz w:val="24"/>
          <w:szCs w:val="24"/>
        </w:rPr>
        <w:t>Decide in advance of the work whether to share a c</w:t>
      </w:r>
      <w:r w:rsidRPr="00790530">
        <w:rPr>
          <w:rFonts w:ascii="Times New Roman" w:eastAsiaTheme="minorEastAsia" w:hAnsi="Times New Roman" w:cs="Times New Roman"/>
          <w:color w:val="00B050"/>
          <w:sz w:val="24"/>
          <w:szCs w:val="24"/>
        </w:rPr>
        <w:t xml:space="preserve">opy of OCIP with </w:t>
      </w:r>
      <w:r>
        <w:rPr>
          <w:rFonts w:ascii="Times New Roman" w:eastAsiaTheme="minorEastAsia" w:hAnsi="Times New Roman" w:cs="Times New Roman"/>
          <w:color w:val="00B050"/>
          <w:sz w:val="24"/>
          <w:szCs w:val="24"/>
        </w:rPr>
        <w:t>the General C</w:t>
      </w:r>
      <w:r w:rsidRPr="00790530">
        <w:rPr>
          <w:rFonts w:ascii="Times New Roman" w:eastAsiaTheme="minorEastAsia" w:hAnsi="Times New Roman" w:cs="Times New Roman"/>
          <w:color w:val="00B050"/>
          <w:sz w:val="24"/>
          <w:szCs w:val="24"/>
        </w:rPr>
        <w:t>ontractor</w:t>
      </w:r>
      <w:r>
        <w:rPr>
          <w:rFonts w:ascii="Times New Roman" w:eastAsiaTheme="minorEastAsia" w:hAnsi="Times New Roman" w:cs="Times New Roman"/>
          <w:color w:val="00B050"/>
          <w:sz w:val="24"/>
          <w:szCs w:val="24"/>
        </w:rPr>
        <w:t>, or whether you will only share upon the request of the General Contractor.</w:t>
      </w:r>
    </w:p>
    <w:p w14:paraId="1B31C262" w14:textId="77777777" w:rsidR="009975A1" w:rsidRDefault="009975A1" w:rsidP="008A07C6">
      <w:pPr>
        <w:overflowPunct w:val="0"/>
        <w:autoSpaceDE w:val="0"/>
        <w:autoSpaceDN w:val="0"/>
        <w:spacing w:after="0" w:line="240" w:lineRule="auto"/>
        <w:contextualSpacing/>
        <w:jc w:val="both"/>
        <w:rPr>
          <w:rFonts w:ascii="Times New Roman" w:hAnsi="Times New Roman" w:cs="Times New Roman"/>
          <w:sz w:val="24"/>
          <w:szCs w:val="24"/>
        </w:rPr>
      </w:pPr>
    </w:p>
    <w:p w14:paraId="6FD28A5F" w14:textId="77777777" w:rsidR="009975A1" w:rsidRPr="009C489B" w:rsidRDefault="009975A1" w:rsidP="008A07C6">
      <w:pPr>
        <w:overflowPunct w:val="0"/>
        <w:autoSpaceDE w:val="0"/>
        <w:autoSpaceDN w:val="0"/>
        <w:spacing w:after="0" w:line="240" w:lineRule="auto"/>
        <w:ind w:left="659"/>
        <w:contextualSpacing/>
        <w:jc w:val="both"/>
        <w:rPr>
          <w:rFonts w:ascii="Times New Roman" w:hAnsi="Times New Roman" w:cs="Times New Roman"/>
          <w:sz w:val="24"/>
          <w:szCs w:val="24"/>
        </w:rPr>
      </w:pPr>
    </w:p>
    <w:p w14:paraId="7B135E56" w14:textId="109D892F" w:rsidR="009975A1" w:rsidRPr="00CB0F67" w:rsidRDefault="009975A1" w:rsidP="008A07C6">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Pr>
          <w:rFonts w:ascii="Times New Roman" w:hAnsi="Times New Roman" w:cs="Times New Roman"/>
          <w:b/>
          <w:bCs/>
          <w:sz w:val="28"/>
          <w:szCs w:val="28"/>
          <w:u w:val="single"/>
        </w:rPr>
        <w:t>Builder’s Risk (Owner Con</w:t>
      </w:r>
      <w:r w:rsidR="00CE00B3">
        <w:rPr>
          <w:rFonts w:ascii="Times New Roman" w:hAnsi="Times New Roman" w:cs="Times New Roman"/>
          <w:b/>
          <w:bCs/>
          <w:sz w:val="28"/>
          <w:szCs w:val="28"/>
          <w:u w:val="single"/>
        </w:rPr>
        <w:t>t</w:t>
      </w:r>
      <w:r>
        <w:rPr>
          <w:rFonts w:ascii="Times New Roman" w:hAnsi="Times New Roman" w:cs="Times New Roman"/>
          <w:b/>
          <w:bCs/>
          <w:sz w:val="28"/>
          <w:szCs w:val="28"/>
          <w:u w:val="single"/>
        </w:rPr>
        <w:t>rolled)</w:t>
      </w:r>
    </w:p>
    <w:p w14:paraId="3ADD8016" w14:textId="77777777" w:rsidR="009975A1" w:rsidRPr="009975A1" w:rsidRDefault="009975A1" w:rsidP="008A07C6">
      <w:pPr>
        <w:pStyle w:val="ListParagraph"/>
        <w:widowControl w:val="0"/>
        <w:tabs>
          <w:tab w:val="left" w:pos="1019"/>
        </w:tabs>
        <w:kinsoku w:val="0"/>
        <w:overflowPunct w:val="0"/>
        <w:autoSpaceDE w:val="0"/>
        <w:autoSpaceDN w:val="0"/>
        <w:adjustRightInd w:val="0"/>
        <w:spacing w:after="0" w:line="240" w:lineRule="auto"/>
        <w:ind w:left="1260"/>
        <w:rPr>
          <w:rFonts w:ascii="Times New Roman" w:eastAsiaTheme="minorEastAsia" w:hAnsi="Times New Roman" w:cs="Times New Roman"/>
          <w:b/>
          <w:bCs/>
          <w:spacing w:val="-2"/>
          <w:sz w:val="24"/>
          <w:szCs w:val="24"/>
        </w:rPr>
      </w:pPr>
    </w:p>
    <w:p w14:paraId="0D5CD0C1" w14:textId="5C3ED680" w:rsidR="00E82967" w:rsidRPr="00DA50E2" w:rsidRDefault="00E82967" w:rsidP="008A07C6">
      <w:pPr>
        <w:pStyle w:val="ListParagraph"/>
        <w:widowControl w:val="0"/>
        <w:tabs>
          <w:tab w:val="left" w:pos="1019"/>
        </w:tabs>
        <w:kinsoku w:val="0"/>
        <w:overflowPunct w:val="0"/>
        <w:autoSpaceDE w:val="0"/>
        <w:autoSpaceDN w:val="0"/>
        <w:adjustRightInd w:val="0"/>
        <w:spacing w:after="0" w:line="240" w:lineRule="auto"/>
        <w:ind w:left="0"/>
        <w:rPr>
          <w:rFonts w:ascii="Times New Roman" w:eastAsiaTheme="minorEastAsia" w:hAnsi="Times New Roman" w:cs="Times New Roman"/>
          <w:b/>
          <w:bCs/>
          <w:spacing w:val="-2"/>
          <w:sz w:val="24"/>
          <w:szCs w:val="24"/>
          <w:u w:val="single"/>
        </w:rPr>
      </w:pPr>
      <w:r>
        <w:rPr>
          <w:rFonts w:ascii="Times New Roman" w:eastAsiaTheme="minorEastAsia" w:hAnsi="Times New Roman" w:cs="Times New Roman"/>
          <w:b/>
          <w:bCs/>
          <w:spacing w:val="-2"/>
          <w:sz w:val="24"/>
          <w:szCs w:val="24"/>
          <w:u w:val="single"/>
        </w:rPr>
        <w:t>Owner</w:t>
      </w:r>
      <w:r w:rsidRPr="00DA50E2">
        <w:rPr>
          <w:rFonts w:ascii="Times New Roman" w:eastAsiaTheme="minorEastAsia" w:hAnsi="Times New Roman" w:cs="Times New Roman"/>
          <w:b/>
          <w:bCs/>
          <w:spacing w:val="-2"/>
          <w:sz w:val="24"/>
          <w:szCs w:val="24"/>
          <w:u w:val="single"/>
        </w:rPr>
        <w:t xml:space="preserve"> Controlled Insurance Policy (</w:t>
      </w:r>
      <w:r>
        <w:rPr>
          <w:rFonts w:ascii="Times New Roman" w:eastAsiaTheme="minorEastAsia" w:hAnsi="Times New Roman" w:cs="Times New Roman"/>
          <w:b/>
          <w:bCs/>
          <w:spacing w:val="-2"/>
          <w:sz w:val="24"/>
          <w:szCs w:val="24"/>
          <w:u w:val="single"/>
        </w:rPr>
        <w:t>O</w:t>
      </w:r>
      <w:r w:rsidRPr="00DA50E2">
        <w:rPr>
          <w:rFonts w:ascii="Times New Roman" w:eastAsiaTheme="minorEastAsia" w:hAnsi="Times New Roman" w:cs="Times New Roman"/>
          <w:b/>
          <w:bCs/>
          <w:spacing w:val="-2"/>
          <w:sz w:val="24"/>
          <w:szCs w:val="24"/>
          <w:u w:val="single"/>
        </w:rPr>
        <w:t>CIP)</w:t>
      </w:r>
    </w:p>
    <w:p w14:paraId="691EA59C" w14:textId="77777777" w:rsidR="00E82967" w:rsidRPr="005B2A81" w:rsidRDefault="00E82967" w:rsidP="008A07C6">
      <w:pPr>
        <w:pStyle w:val="ListParagraph"/>
        <w:widowControl w:val="0"/>
        <w:tabs>
          <w:tab w:val="left" w:pos="1019"/>
        </w:tabs>
        <w:kinsoku w:val="0"/>
        <w:overflowPunct w:val="0"/>
        <w:autoSpaceDE w:val="0"/>
        <w:autoSpaceDN w:val="0"/>
        <w:adjustRightInd w:val="0"/>
        <w:spacing w:after="0" w:line="240" w:lineRule="auto"/>
        <w:ind w:left="0"/>
        <w:rPr>
          <w:rFonts w:ascii="Times New Roman" w:eastAsiaTheme="minorEastAsia" w:hAnsi="Times New Roman" w:cs="Times New Roman"/>
          <w:b/>
          <w:bCs/>
          <w:spacing w:val="-2"/>
          <w:sz w:val="24"/>
          <w:szCs w:val="24"/>
        </w:rPr>
      </w:pPr>
    </w:p>
    <w:p w14:paraId="383C887C" w14:textId="77777777" w:rsidR="00720010" w:rsidRPr="00720010" w:rsidRDefault="00720010" w:rsidP="008A07C6">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054CBF10" w14:textId="35736EDC" w:rsidR="00720010" w:rsidRPr="005B2A81" w:rsidRDefault="009975A1" w:rsidP="008A07C6">
      <w:pPr>
        <w:pStyle w:val="ListParagraph"/>
        <w:widowControl w:val="0"/>
        <w:tabs>
          <w:tab w:val="left" w:pos="1019"/>
        </w:tabs>
        <w:kinsoku w:val="0"/>
        <w:overflowPunct w:val="0"/>
        <w:autoSpaceDE w:val="0"/>
        <w:autoSpaceDN w:val="0"/>
        <w:adjustRightInd w:val="0"/>
        <w:spacing w:before="1" w:after="0" w:line="237" w:lineRule="auto"/>
        <w:ind w:left="0"/>
        <w:jc w:val="both"/>
        <w:rPr>
          <w:rFonts w:ascii="Times New Roman" w:eastAsiaTheme="minorEastAsia" w:hAnsi="Times New Roman" w:cs="Times New Roman"/>
          <w:sz w:val="24"/>
          <w:szCs w:val="24"/>
        </w:rPr>
      </w:pPr>
      <w:bookmarkStart w:id="0" w:name="91.10_”All_Risks”_-_Course_of_Constructi"/>
      <w:bookmarkEnd w:id="0"/>
      <w:r>
        <w:rPr>
          <w:rFonts w:ascii="Times New Roman" w:eastAsiaTheme="minorEastAsia" w:hAnsi="Times New Roman" w:cs="Times New Roman"/>
          <w:sz w:val="24"/>
          <w:szCs w:val="24"/>
        </w:rPr>
        <w:t xml:space="preserve">The </w:t>
      </w:r>
      <w:r w:rsidRPr="005E6688">
        <w:rPr>
          <w:rFonts w:ascii="Times New Roman" w:eastAsiaTheme="minorEastAsia" w:hAnsi="Times New Roman" w:cs="Times New Roman"/>
          <w:color w:val="FF0000"/>
          <w:sz w:val="24"/>
          <w:szCs w:val="24"/>
        </w:rPr>
        <w:t>Owner</w:t>
      </w:r>
      <w:r>
        <w:rPr>
          <w:rFonts w:ascii="Times New Roman" w:eastAsiaTheme="minorEastAsia" w:hAnsi="Times New Roman" w:cs="Times New Roman"/>
          <w:sz w:val="24"/>
          <w:szCs w:val="24"/>
        </w:rPr>
        <w:t xml:space="preserve"> of the project will provide </w:t>
      </w:r>
      <w:r w:rsidR="00E20BBD" w:rsidRPr="005B2A81">
        <w:rPr>
          <w:rFonts w:ascii="Times New Roman" w:eastAsiaTheme="minorEastAsia" w:hAnsi="Times New Roman" w:cs="Times New Roman"/>
          <w:sz w:val="24"/>
          <w:szCs w:val="24"/>
        </w:rPr>
        <w:t>“</w:t>
      </w:r>
      <w:r w:rsidR="00720010" w:rsidRPr="005B2A81">
        <w:rPr>
          <w:rFonts w:ascii="Times New Roman" w:eastAsiaTheme="minorEastAsia" w:hAnsi="Times New Roman" w:cs="Times New Roman"/>
          <w:sz w:val="24"/>
          <w:szCs w:val="24"/>
        </w:rPr>
        <w:t xml:space="preserve">All Risks” </w:t>
      </w:r>
      <w:r>
        <w:rPr>
          <w:rFonts w:ascii="Times New Roman" w:eastAsiaTheme="minorEastAsia" w:hAnsi="Times New Roman" w:cs="Times New Roman"/>
          <w:sz w:val="24"/>
          <w:szCs w:val="24"/>
        </w:rPr>
        <w:t>–</w:t>
      </w:r>
      <w:r w:rsidR="00720010" w:rsidRPr="005B2A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Builder’s Risk</w:t>
      </w:r>
      <w:r w:rsidR="00CE00B3">
        <w:rPr>
          <w:rFonts w:ascii="Times New Roman" w:eastAsiaTheme="minorEastAsia" w:hAnsi="Times New Roman" w:cs="Times New Roman"/>
          <w:sz w:val="24"/>
          <w:szCs w:val="24"/>
        </w:rPr>
        <w:t xml:space="preserve"> </w:t>
      </w:r>
      <w:r w:rsidR="00720010" w:rsidRPr="005B2A81">
        <w:rPr>
          <w:rFonts w:ascii="Times New Roman" w:eastAsiaTheme="minorEastAsia" w:hAnsi="Times New Roman" w:cs="Times New Roman"/>
          <w:sz w:val="24"/>
          <w:szCs w:val="24"/>
        </w:rPr>
        <w:t xml:space="preserve">property insurance </w:t>
      </w:r>
      <w:r w:rsidR="00CE00B3">
        <w:rPr>
          <w:rFonts w:ascii="Times New Roman" w:eastAsiaTheme="minorEastAsia" w:hAnsi="Times New Roman" w:cs="Times New Roman"/>
          <w:sz w:val="24"/>
          <w:szCs w:val="24"/>
        </w:rPr>
        <w:t xml:space="preserve">which </w:t>
      </w:r>
      <w:r w:rsidR="00720010" w:rsidRPr="005B2A81">
        <w:rPr>
          <w:rFonts w:ascii="Times New Roman" w:eastAsiaTheme="minorEastAsia" w:hAnsi="Times New Roman" w:cs="Times New Roman"/>
          <w:sz w:val="24"/>
          <w:szCs w:val="24"/>
        </w:rPr>
        <w:t xml:space="preserve">shall be in the joint names of the </w:t>
      </w:r>
      <w:r w:rsidR="00C06025" w:rsidRPr="005E6688">
        <w:rPr>
          <w:rFonts w:ascii="Times New Roman" w:eastAsiaTheme="minorEastAsia" w:hAnsi="Times New Roman" w:cs="Times New Roman"/>
          <w:color w:val="FF0000"/>
          <w:sz w:val="24"/>
          <w:szCs w:val="24"/>
        </w:rPr>
        <w:t>Owner</w:t>
      </w:r>
      <w:r w:rsidR="00720010" w:rsidRPr="005B2A81">
        <w:rPr>
          <w:rFonts w:ascii="Times New Roman" w:eastAsiaTheme="minorEastAsia" w:hAnsi="Times New Roman" w:cs="Times New Roman"/>
          <w:sz w:val="24"/>
          <w:szCs w:val="24"/>
        </w:rPr>
        <w:t xml:space="preserve">, the </w:t>
      </w:r>
      <w:r w:rsidR="00720010" w:rsidRPr="005E6688">
        <w:rPr>
          <w:rFonts w:ascii="Times New Roman" w:eastAsiaTheme="minorEastAsia" w:hAnsi="Times New Roman" w:cs="Times New Roman"/>
          <w:color w:val="FF0000"/>
          <w:sz w:val="24"/>
          <w:szCs w:val="24"/>
        </w:rPr>
        <w:t>Contractor</w:t>
      </w:r>
      <w:r w:rsidR="00720010" w:rsidRPr="005B2A81">
        <w:rPr>
          <w:rFonts w:ascii="Times New Roman" w:eastAsiaTheme="minorEastAsia" w:hAnsi="Times New Roman" w:cs="Times New Roman"/>
          <w:sz w:val="24"/>
          <w:szCs w:val="24"/>
        </w:rPr>
        <w:t xml:space="preserve"> and all </w:t>
      </w:r>
      <w:r w:rsidR="00720010" w:rsidRPr="005E6688">
        <w:rPr>
          <w:rFonts w:ascii="Times New Roman" w:eastAsiaTheme="minorEastAsia" w:hAnsi="Times New Roman" w:cs="Times New Roman"/>
          <w:color w:val="FF0000"/>
          <w:sz w:val="24"/>
          <w:szCs w:val="24"/>
        </w:rPr>
        <w:t>Subcontractors</w:t>
      </w:r>
      <w:r w:rsidR="00A7720B">
        <w:rPr>
          <w:rFonts w:ascii="Times New Roman" w:eastAsiaTheme="minorEastAsia" w:hAnsi="Times New Roman" w:cs="Times New Roman"/>
          <w:color w:val="FF0000"/>
          <w:sz w:val="24"/>
          <w:szCs w:val="24"/>
        </w:rPr>
        <w:t xml:space="preserve"> </w:t>
      </w:r>
      <w:r w:rsidR="00720010" w:rsidRPr="005B2A81">
        <w:rPr>
          <w:rFonts w:ascii="Times New Roman" w:eastAsiaTheme="minorEastAsia" w:hAnsi="Times New Roman" w:cs="Times New Roman"/>
          <w:sz w:val="24"/>
          <w:szCs w:val="24"/>
        </w:rPr>
        <w:t>involved with the construction at the Work</w:t>
      </w:r>
      <w:r w:rsidR="000C3621">
        <w:rPr>
          <w:rFonts w:ascii="Times New Roman" w:eastAsiaTheme="minorEastAsia" w:hAnsi="Times New Roman" w:cs="Times New Roman"/>
          <w:sz w:val="24"/>
          <w:szCs w:val="24"/>
        </w:rPr>
        <w:t xml:space="preserve"> site</w:t>
      </w:r>
      <w:r w:rsidR="00720010" w:rsidRPr="005B2A81">
        <w:rPr>
          <w:rFonts w:ascii="Times New Roman" w:eastAsiaTheme="minorEastAsia" w:hAnsi="Times New Roman" w:cs="Times New Roman"/>
          <w:sz w:val="24"/>
          <w:szCs w:val="24"/>
        </w:rPr>
        <w:t>, insuring not less than the Target Price as at the Effective Date and the full replacement value of the insured property. The coverage shall be maintained continuously until the date of the Completion Certificate.</w:t>
      </w:r>
      <w:r w:rsidR="00A7720B" w:rsidRPr="00A7720B">
        <w:rPr>
          <w:rFonts w:ascii="Times New Roman" w:eastAsiaTheme="minorEastAsia" w:hAnsi="Times New Roman" w:cs="Times New Roman"/>
          <w:color w:val="00B050"/>
          <w:sz w:val="24"/>
          <w:szCs w:val="24"/>
        </w:rPr>
        <w:t xml:space="preserve"> </w:t>
      </w:r>
    </w:p>
    <w:p w14:paraId="6C4A7D43" w14:textId="77777777" w:rsidR="00720010" w:rsidRPr="00720010" w:rsidRDefault="00720010" w:rsidP="008A07C6">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389C6B8E" w14:textId="0625813B" w:rsidR="00720010" w:rsidRPr="00790530" w:rsidRDefault="00720010" w:rsidP="008A07C6">
      <w:pPr>
        <w:pStyle w:val="ListParagraph"/>
        <w:widowControl w:val="0"/>
        <w:tabs>
          <w:tab w:val="left" w:pos="1019"/>
        </w:tabs>
        <w:kinsoku w:val="0"/>
        <w:overflowPunct w:val="0"/>
        <w:autoSpaceDE w:val="0"/>
        <w:autoSpaceDN w:val="0"/>
        <w:adjustRightInd w:val="0"/>
        <w:spacing w:after="0" w:line="240" w:lineRule="auto"/>
        <w:ind w:left="0"/>
        <w:jc w:val="both"/>
        <w:rPr>
          <w:rFonts w:ascii="Times New Roman" w:eastAsiaTheme="minorEastAsia" w:hAnsi="Times New Roman" w:cs="Times New Roman"/>
          <w:color w:val="00B050"/>
          <w:sz w:val="24"/>
          <w:szCs w:val="24"/>
        </w:rPr>
      </w:pPr>
      <w:r w:rsidRPr="005B2A81">
        <w:rPr>
          <w:rFonts w:ascii="Times New Roman" w:eastAsiaTheme="minorEastAsia" w:hAnsi="Times New Roman" w:cs="Times New Roman"/>
          <w:sz w:val="24"/>
          <w:szCs w:val="24"/>
        </w:rPr>
        <w:t>Operational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testing, (start-up</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and</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test)</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insurance shall be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in</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joint</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names</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of</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00C06025" w:rsidRPr="005E6688">
        <w:rPr>
          <w:rFonts w:ascii="Times New Roman" w:eastAsiaTheme="minorEastAsia" w:hAnsi="Times New Roman" w:cs="Times New Roman"/>
          <w:color w:val="FF0000"/>
          <w:sz w:val="24"/>
          <w:szCs w:val="24"/>
        </w:rPr>
        <w:t>Owner</w:t>
      </w:r>
      <w:r w:rsidRPr="005B2A81">
        <w:rPr>
          <w:rFonts w:ascii="Times New Roman" w:eastAsiaTheme="minorEastAsia" w:hAnsi="Times New Roman" w:cs="Times New Roman"/>
          <w:sz w:val="24"/>
          <w:szCs w:val="24"/>
        </w:rPr>
        <w:t>,</w:t>
      </w:r>
      <w:r w:rsidRPr="005B2A81">
        <w:rPr>
          <w:rFonts w:ascii="Times New Roman" w:eastAsiaTheme="minorEastAsia" w:hAnsi="Times New Roman" w:cs="Times New Roman"/>
          <w:spacing w:val="-3"/>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5E6688">
        <w:rPr>
          <w:rFonts w:ascii="Times New Roman" w:eastAsiaTheme="minorEastAsia" w:hAnsi="Times New Roman" w:cs="Times New Roman"/>
          <w:color w:val="FF0000"/>
          <w:sz w:val="24"/>
          <w:szCs w:val="24"/>
        </w:rPr>
        <w:t>Contractor</w:t>
      </w:r>
      <w:r w:rsidRPr="005B2A81">
        <w:rPr>
          <w:rFonts w:ascii="Times New Roman" w:eastAsiaTheme="minorEastAsia" w:hAnsi="Times New Roman" w:cs="Times New Roman"/>
          <w:sz w:val="24"/>
          <w:szCs w:val="24"/>
        </w:rPr>
        <w:t xml:space="preserve">, and all </w:t>
      </w:r>
      <w:r w:rsidRPr="005E6688">
        <w:rPr>
          <w:rFonts w:ascii="Times New Roman" w:eastAsiaTheme="minorEastAsia" w:hAnsi="Times New Roman" w:cs="Times New Roman"/>
          <w:color w:val="FF0000"/>
          <w:sz w:val="24"/>
          <w:szCs w:val="24"/>
        </w:rPr>
        <w:t>Subcontractors</w:t>
      </w:r>
      <w:r w:rsidRPr="005B2A81">
        <w:rPr>
          <w:rFonts w:ascii="Times New Roman" w:eastAsiaTheme="minorEastAsia" w:hAnsi="Times New Roman" w:cs="Times New Roman"/>
          <w:sz w:val="24"/>
          <w:szCs w:val="24"/>
        </w:rPr>
        <w:t xml:space="preserve"> for not less than the replacement value of the </w:t>
      </w:r>
      <w:r w:rsidR="00240F24" w:rsidRPr="005B2A81">
        <w:rPr>
          <w:rFonts w:ascii="Times New Roman" w:eastAsiaTheme="minorEastAsia" w:hAnsi="Times New Roman" w:cs="Times New Roman"/>
          <w:sz w:val="24"/>
          <w:szCs w:val="24"/>
        </w:rPr>
        <w:t>materials and equipment</w:t>
      </w:r>
      <w:r w:rsidR="00AF0456" w:rsidRPr="005B2A81">
        <w:rPr>
          <w:rFonts w:ascii="Times New Roman" w:eastAsiaTheme="minorEastAsia" w:hAnsi="Times New Roman" w:cs="Times New Roman"/>
          <w:sz w:val="24"/>
          <w:szCs w:val="24"/>
        </w:rPr>
        <w:t xml:space="preserve"> and other insurable</w:t>
      </w:r>
      <w:r w:rsidR="006E427C" w:rsidRPr="005B2A81">
        <w:rPr>
          <w:rFonts w:ascii="Times New Roman" w:eastAsiaTheme="minorEastAsia" w:hAnsi="Times New Roman" w:cs="Times New Roman"/>
          <w:sz w:val="24"/>
          <w:szCs w:val="24"/>
        </w:rPr>
        <w:t xml:space="preserve"> objects forming part of the Work. The insurance provided shall be maintained throughout the period of operational testing</w:t>
      </w:r>
      <w:r w:rsidR="00584CAB" w:rsidRPr="005B2A81">
        <w:rPr>
          <w:rFonts w:ascii="Times New Roman" w:eastAsiaTheme="minorEastAsia" w:hAnsi="Times New Roman" w:cs="Times New Roman"/>
          <w:sz w:val="24"/>
          <w:szCs w:val="24"/>
        </w:rPr>
        <w:t>.</w:t>
      </w:r>
      <w:r w:rsidR="00C06025">
        <w:rPr>
          <w:rFonts w:ascii="Times New Roman" w:eastAsiaTheme="minorEastAsia" w:hAnsi="Times New Roman" w:cs="Times New Roman"/>
          <w:sz w:val="24"/>
          <w:szCs w:val="24"/>
        </w:rPr>
        <w:t xml:space="preserve"> </w:t>
      </w:r>
    </w:p>
    <w:p w14:paraId="63D6F24D" w14:textId="00298C31" w:rsidR="00720010" w:rsidRPr="00720010" w:rsidRDefault="00720010" w:rsidP="008A07C6">
      <w:pPr>
        <w:widowControl w:val="0"/>
        <w:kinsoku w:val="0"/>
        <w:overflowPunct w:val="0"/>
        <w:autoSpaceDE w:val="0"/>
        <w:autoSpaceDN w:val="0"/>
        <w:adjustRightInd w:val="0"/>
        <w:spacing w:after="0" w:line="20" w:lineRule="exact"/>
        <w:rPr>
          <w:rFonts w:ascii="Times New Roman" w:eastAsiaTheme="minorEastAsia" w:hAnsi="Times New Roman" w:cs="Times New Roman"/>
          <w:sz w:val="24"/>
          <w:szCs w:val="24"/>
        </w:rPr>
      </w:pPr>
    </w:p>
    <w:p w14:paraId="346FD301" w14:textId="77777777" w:rsidR="00720010" w:rsidRPr="00720010" w:rsidRDefault="00720010" w:rsidP="008A07C6">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0FE8C74" w14:textId="56187112" w:rsidR="00720010" w:rsidRPr="005B2A81" w:rsidRDefault="00720010" w:rsidP="008A07C6">
      <w:pPr>
        <w:pStyle w:val="ListParagraph"/>
        <w:widowControl w:val="0"/>
        <w:tabs>
          <w:tab w:val="left" w:pos="1020"/>
        </w:tabs>
        <w:kinsoku w:val="0"/>
        <w:overflowPunct w:val="0"/>
        <w:autoSpaceDE w:val="0"/>
        <w:autoSpaceDN w:val="0"/>
        <w:adjustRightInd w:val="0"/>
        <w:spacing w:after="0" w:line="240" w:lineRule="auto"/>
        <w:ind w:left="0"/>
        <w:rPr>
          <w:rFonts w:ascii="Times New Roman" w:eastAsiaTheme="minorEastAsia" w:hAnsi="Times New Roman" w:cs="Times New Roman"/>
          <w:spacing w:val="-2"/>
          <w:sz w:val="24"/>
          <w:szCs w:val="24"/>
        </w:rPr>
      </w:pPr>
      <w:bookmarkStart w:id="1" w:name="91.12_The_policies_shall_allow_for_parti"/>
      <w:bookmarkEnd w:id="1"/>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7"/>
          <w:sz w:val="24"/>
          <w:szCs w:val="24"/>
        </w:rPr>
        <w:t xml:space="preserve"> </w:t>
      </w:r>
      <w:r w:rsidR="00CE00B3">
        <w:rPr>
          <w:rFonts w:ascii="Times New Roman" w:eastAsiaTheme="minorEastAsia" w:hAnsi="Times New Roman" w:cs="Times New Roman"/>
          <w:spacing w:val="-7"/>
          <w:sz w:val="24"/>
          <w:szCs w:val="24"/>
        </w:rPr>
        <w:t>insurance</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shall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allow</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for</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partial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or</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total</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use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or</w:t>
      </w:r>
      <w:r w:rsidRPr="005B2A81">
        <w:rPr>
          <w:rFonts w:ascii="Times New Roman" w:eastAsiaTheme="minorEastAsia" w:hAnsi="Times New Roman" w:cs="Times New Roman"/>
          <w:spacing w:val="-1"/>
          <w:sz w:val="24"/>
          <w:szCs w:val="24"/>
        </w:rPr>
        <w:t xml:space="preserve"> </w:t>
      </w:r>
      <w:r w:rsidRPr="005B2A81">
        <w:rPr>
          <w:rFonts w:ascii="Times New Roman" w:eastAsiaTheme="minorEastAsia" w:hAnsi="Times New Roman" w:cs="Times New Roman"/>
          <w:sz w:val="24"/>
          <w:szCs w:val="24"/>
        </w:rPr>
        <w:t>occupancy</w:t>
      </w:r>
      <w:r w:rsidRPr="005B2A81">
        <w:rPr>
          <w:rFonts w:ascii="Times New Roman" w:eastAsiaTheme="minorEastAsia" w:hAnsi="Times New Roman" w:cs="Times New Roman"/>
          <w:spacing w:val="-10"/>
          <w:sz w:val="24"/>
          <w:szCs w:val="24"/>
        </w:rPr>
        <w:t xml:space="preserve"> </w:t>
      </w:r>
      <w:r w:rsidRPr="005B2A81">
        <w:rPr>
          <w:rFonts w:ascii="Times New Roman" w:eastAsiaTheme="minorEastAsia" w:hAnsi="Times New Roman" w:cs="Times New Roman"/>
          <w:sz w:val="24"/>
          <w:szCs w:val="24"/>
        </w:rPr>
        <w:t>of</w:t>
      </w:r>
      <w:r w:rsidRPr="005B2A81">
        <w:rPr>
          <w:rFonts w:ascii="Times New Roman" w:eastAsiaTheme="minorEastAsia" w:hAnsi="Times New Roman" w:cs="Times New Roman"/>
          <w:spacing w:val="-1"/>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pacing w:val="-2"/>
          <w:sz w:val="24"/>
          <w:szCs w:val="24"/>
        </w:rPr>
        <w:t>Work.</w:t>
      </w:r>
    </w:p>
    <w:p w14:paraId="005F15BC" w14:textId="77777777" w:rsidR="00720010" w:rsidRPr="00720010" w:rsidRDefault="00720010" w:rsidP="008A07C6">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5AD18DBC" w14:textId="13A61FBB" w:rsidR="00720010" w:rsidRPr="00720010" w:rsidRDefault="00720010" w:rsidP="008A07C6">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bookmarkStart w:id="2" w:name="91.13_The_policies_shall_provide_that,_i"/>
      <w:bookmarkEnd w:id="2"/>
      <w:r w:rsidRPr="00720010">
        <w:rPr>
          <w:rFonts w:ascii="Times New Roman" w:eastAsiaTheme="minorEastAsia" w:hAnsi="Times New Roman" w:cs="Times New Roman"/>
          <w:sz w:val="24"/>
          <w:szCs w:val="24"/>
        </w:rPr>
        <w:t xml:space="preserve">The </w:t>
      </w:r>
      <w:r w:rsidR="00CE00B3">
        <w:rPr>
          <w:rFonts w:ascii="Times New Roman" w:eastAsiaTheme="minorEastAsia" w:hAnsi="Times New Roman" w:cs="Times New Roman"/>
          <w:sz w:val="24"/>
          <w:szCs w:val="24"/>
        </w:rPr>
        <w:t>insurance</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shall provide that, in the case of</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a loss</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or</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damage, payment shall be</w:t>
      </w:r>
      <w:r w:rsidRPr="00720010">
        <w:rPr>
          <w:rFonts w:ascii="Times New Roman" w:eastAsiaTheme="minorEastAsia" w:hAnsi="Times New Roman" w:cs="Times New Roman"/>
          <w:spacing w:val="-3"/>
          <w:sz w:val="24"/>
          <w:szCs w:val="24"/>
        </w:rPr>
        <w:t xml:space="preserve"> </w:t>
      </w:r>
      <w:r w:rsidRPr="00720010">
        <w:rPr>
          <w:rFonts w:ascii="Times New Roman" w:eastAsiaTheme="minorEastAsia" w:hAnsi="Times New Roman" w:cs="Times New Roman"/>
          <w:sz w:val="24"/>
          <w:szCs w:val="24"/>
        </w:rPr>
        <w:t>made to</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 xml:space="preserve">the </w:t>
      </w:r>
      <w:r w:rsidR="00C556FF" w:rsidRPr="005E6688">
        <w:rPr>
          <w:rFonts w:ascii="Times New Roman" w:eastAsiaTheme="minorEastAsia" w:hAnsi="Times New Roman" w:cs="Times New Roman"/>
          <w:color w:val="FF0000"/>
          <w:sz w:val="24"/>
          <w:szCs w:val="24"/>
        </w:rPr>
        <w:t>Owner</w:t>
      </w:r>
      <w:r w:rsidRPr="005E6688">
        <w:rPr>
          <w:rFonts w:ascii="Times New Roman" w:eastAsiaTheme="minorEastAsia" w:hAnsi="Times New Roman" w:cs="Times New Roman"/>
          <w:color w:val="FF0000"/>
          <w:spacing w:val="-4"/>
          <w:sz w:val="24"/>
          <w:szCs w:val="24"/>
        </w:rPr>
        <w:t xml:space="preserve"> </w:t>
      </w:r>
      <w:r w:rsidRPr="00720010">
        <w:rPr>
          <w:rFonts w:ascii="Times New Roman" w:eastAsiaTheme="minorEastAsia" w:hAnsi="Times New Roman" w:cs="Times New Roman"/>
          <w:sz w:val="24"/>
          <w:szCs w:val="24"/>
        </w:rPr>
        <w:t>and the</w:t>
      </w:r>
      <w:r w:rsidRPr="00720010">
        <w:rPr>
          <w:rFonts w:ascii="Times New Roman" w:eastAsiaTheme="minorEastAsia" w:hAnsi="Times New Roman" w:cs="Times New Roman"/>
          <w:spacing w:val="-7"/>
          <w:sz w:val="24"/>
          <w:szCs w:val="24"/>
        </w:rPr>
        <w:t xml:space="preserve"> </w:t>
      </w:r>
      <w:r w:rsidRPr="005E6688">
        <w:rPr>
          <w:rFonts w:ascii="Times New Roman" w:eastAsiaTheme="minorEastAsia" w:hAnsi="Times New Roman" w:cs="Times New Roman"/>
          <w:color w:val="FF0000"/>
          <w:sz w:val="24"/>
          <w:szCs w:val="24"/>
        </w:rPr>
        <w:t>Contractor</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as</w:t>
      </w:r>
      <w:r w:rsidRPr="00720010">
        <w:rPr>
          <w:rFonts w:ascii="Times New Roman" w:eastAsiaTheme="minorEastAsia" w:hAnsi="Times New Roman" w:cs="Times New Roman"/>
          <w:spacing w:val="-10"/>
          <w:sz w:val="24"/>
          <w:szCs w:val="24"/>
        </w:rPr>
        <w:t xml:space="preserve"> </w:t>
      </w:r>
      <w:r w:rsidRPr="00720010">
        <w:rPr>
          <w:rFonts w:ascii="Times New Roman" w:eastAsiaTheme="minorEastAsia" w:hAnsi="Times New Roman" w:cs="Times New Roman"/>
          <w:sz w:val="24"/>
          <w:szCs w:val="24"/>
        </w:rPr>
        <w:t>their</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respective</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interests</w:t>
      </w:r>
      <w:r w:rsidRPr="00720010">
        <w:rPr>
          <w:rFonts w:ascii="Times New Roman" w:eastAsiaTheme="minorEastAsia" w:hAnsi="Times New Roman" w:cs="Times New Roman"/>
          <w:spacing w:val="-10"/>
          <w:sz w:val="24"/>
          <w:szCs w:val="24"/>
        </w:rPr>
        <w:t xml:space="preserve"> </w:t>
      </w:r>
      <w:r w:rsidRPr="00720010">
        <w:rPr>
          <w:rFonts w:ascii="Times New Roman" w:eastAsiaTheme="minorEastAsia" w:hAnsi="Times New Roman" w:cs="Times New Roman"/>
          <w:sz w:val="24"/>
          <w:szCs w:val="24"/>
        </w:rPr>
        <w:t>may</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appear.</w:t>
      </w:r>
      <w:r w:rsidRPr="00720010">
        <w:rPr>
          <w:rFonts w:ascii="Times New Roman" w:eastAsiaTheme="minorEastAsia" w:hAnsi="Times New Roman" w:cs="Times New Roman"/>
          <w:spacing w:val="-6"/>
          <w:sz w:val="24"/>
          <w:szCs w:val="24"/>
        </w:rPr>
        <w:t xml:space="preserve"> </w:t>
      </w:r>
      <w:r w:rsidRPr="00720010">
        <w:rPr>
          <w:rFonts w:ascii="Times New Roman" w:eastAsiaTheme="minorEastAsia" w:hAnsi="Times New Roman" w:cs="Times New Roman"/>
          <w:sz w:val="24"/>
          <w:szCs w:val="24"/>
        </w:rPr>
        <w:t>At</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direction</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of</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7"/>
          <w:sz w:val="24"/>
          <w:szCs w:val="24"/>
        </w:rPr>
        <w:t xml:space="preserve"> </w:t>
      </w:r>
      <w:r w:rsidR="00C556FF" w:rsidRPr="005E6688">
        <w:rPr>
          <w:rFonts w:ascii="Times New Roman" w:eastAsiaTheme="minorEastAsia" w:hAnsi="Times New Roman" w:cs="Times New Roman"/>
          <w:color w:val="FF0000"/>
          <w:spacing w:val="-7"/>
          <w:sz w:val="24"/>
          <w:szCs w:val="24"/>
        </w:rPr>
        <w:t>Owner</w:t>
      </w:r>
      <w:r w:rsidRPr="00720010">
        <w:rPr>
          <w:rFonts w:ascii="Times New Roman" w:eastAsiaTheme="minorEastAsia" w:hAnsi="Times New Roman" w:cs="Times New Roman"/>
          <w:sz w:val="24"/>
          <w:szCs w:val="24"/>
        </w:rPr>
        <w:t>,</w:t>
      </w:r>
      <w:r w:rsidRPr="00720010">
        <w:rPr>
          <w:rFonts w:ascii="Times New Roman" w:eastAsiaTheme="minorEastAsia" w:hAnsi="Times New Roman" w:cs="Times New Roman"/>
          <w:spacing w:val="-6"/>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7"/>
          <w:sz w:val="24"/>
          <w:szCs w:val="24"/>
        </w:rPr>
        <w:t xml:space="preserve"> </w:t>
      </w:r>
      <w:r w:rsidRPr="005E6688">
        <w:rPr>
          <w:rFonts w:ascii="Times New Roman" w:eastAsiaTheme="minorEastAsia" w:hAnsi="Times New Roman" w:cs="Times New Roman"/>
          <w:color w:val="FF0000"/>
          <w:sz w:val="24"/>
          <w:szCs w:val="24"/>
        </w:rPr>
        <w:t>Contractor</w:t>
      </w:r>
      <w:r w:rsidRPr="00720010">
        <w:rPr>
          <w:rFonts w:ascii="Times New Roman" w:eastAsiaTheme="minorEastAsia" w:hAnsi="Times New Roman" w:cs="Times New Roman"/>
          <w:spacing w:val="-8"/>
          <w:sz w:val="24"/>
          <w:szCs w:val="24"/>
        </w:rPr>
        <w:t xml:space="preserve"> </w:t>
      </w:r>
      <w:r w:rsidR="00D621B7" w:rsidRPr="005B2A81">
        <w:rPr>
          <w:rFonts w:ascii="Times New Roman" w:eastAsiaTheme="minorEastAsia" w:hAnsi="Times New Roman" w:cs="Times New Roman"/>
          <w:b/>
          <w:bCs/>
          <w:sz w:val="24"/>
          <w:szCs w:val="24"/>
        </w:rPr>
        <w:t>may</w:t>
      </w:r>
      <w:r w:rsidRPr="00720010">
        <w:rPr>
          <w:rFonts w:ascii="Times New Roman" w:eastAsiaTheme="minorEastAsia" w:hAnsi="Times New Roman" w:cs="Times New Roman"/>
          <w:sz w:val="24"/>
          <w:szCs w:val="24"/>
        </w:rPr>
        <w:t xml:space="preserve"> act</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on</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behalf</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of</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1"/>
          <w:sz w:val="24"/>
          <w:szCs w:val="24"/>
        </w:rPr>
        <w:t xml:space="preserve"> </w:t>
      </w:r>
      <w:r w:rsidR="00C556FF" w:rsidRPr="005E6688">
        <w:rPr>
          <w:rFonts w:ascii="Times New Roman" w:eastAsiaTheme="minorEastAsia" w:hAnsi="Times New Roman" w:cs="Times New Roman"/>
          <w:color w:val="FF0000"/>
          <w:spacing w:val="-1"/>
          <w:sz w:val="24"/>
          <w:szCs w:val="24"/>
        </w:rPr>
        <w:t>Owner</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for</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purpose of</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adjusting</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the amount of</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such</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loss or</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damage</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payment with the</w:t>
      </w:r>
      <w:r w:rsidRPr="00720010">
        <w:rPr>
          <w:rFonts w:ascii="Times New Roman" w:eastAsiaTheme="minorEastAsia" w:hAnsi="Times New Roman" w:cs="Times New Roman"/>
          <w:spacing w:val="-7"/>
          <w:sz w:val="24"/>
          <w:szCs w:val="24"/>
        </w:rPr>
        <w:t xml:space="preserve"> </w:t>
      </w:r>
      <w:r w:rsidR="00CE00B3">
        <w:rPr>
          <w:rFonts w:ascii="Times New Roman" w:eastAsiaTheme="minorEastAsia" w:hAnsi="Times New Roman" w:cs="Times New Roman"/>
          <w:sz w:val="24"/>
          <w:szCs w:val="24"/>
        </w:rPr>
        <w:t>I</w:t>
      </w:r>
      <w:r w:rsidRPr="00720010">
        <w:rPr>
          <w:rFonts w:ascii="Times New Roman" w:eastAsiaTheme="minorEastAsia" w:hAnsi="Times New Roman" w:cs="Times New Roman"/>
          <w:sz w:val="24"/>
          <w:szCs w:val="24"/>
        </w:rPr>
        <w:t>nsurers.</w:t>
      </w:r>
      <w:r w:rsidRPr="00720010">
        <w:rPr>
          <w:rFonts w:ascii="Times New Roman" w:eastAsiaTheme="minorEastAsia" w:hAnsi="Times New Roman" w:cs="Times New Roman"/>
          <w:spacing w:val="-6"/>
          <w:sz w:val="24"/>
          <w:szCs w:val="24"/>
        </w:rPr>
        <w:t xml:space="preserve"> </w:t>
      </w:r>
      <w:r w:rsidRPr="00720010">
        <w:rPr>
          <w:rFonts w:ascii="Times New Roman" w:eastAsiaTheme="minorEastAsia" w:hAnsi="Times New Roman" w:cs="Times New Roman"/>
          <w:sz w:val="24"/>
          <w:szCs w:val="24"/>
        </w:rPr>
        <w:t>When</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extent</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of</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loss</w:t>
      </w:r>
      <w:r w:rsidRPr="00720010">
        <w:rPr>
          <w:rFonts w:ascii="Times New Roman" w:eastAsiaTheme="minorEastAsia" w:hAnsi="Times New Roman" w:cs="Times New Roman"/>
          <w:spacing w:val="-5"/>
          <w:sz w:val="24"/>
          <w:szCs w:val="24"/>
        </w:rPr>
        <w:t xml:space="preserve"> </w:t>
      </w:r>
      <w:r w:rsidRPr="00720010">
        <w:rPr>
          <w:rFonts w:ascii="Times New Roman" w:eastAsiaTheme="minorEastAsia" w:hAnsi="Times New Roman" w:cs="Times New Roman"/>
          <w:sz w:val="24"/>
          <w:szCs w:val="24"/>
        </w:rPr>
        <w:t>or</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damage</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is</w:t>
      </w:r>
      <w:r w:rsidRPr="00720010">
        <w:rPr>
          <w:rFonts w:ascii="Times New Roman" w:eastAsiaTheme="minorEastAsia" w:hAnsi="Times New Roman" w:cs="Times New Roman"/>
          <w:spacing w:val="-5"/>
          <w:sz w:val="24"/>
          <w:szCs w:val="24"/>
        </w:rPr>
        <w:t xml:space="preserve"> </w:t>
      </w:r>
      <w:r w:rsidRPr="00720010">
        <w:rPr>
          <w:rFonts w:ascii="Times New Roman" w:eastAsiaTheme="minorEastAsia" w:hAnsi="Times New Roman" w:cs="Times New Roman"/>
          <w:sz w:val="24"/>
          <w:szCs w:val="24"/>
        </w:rPr>
        <w:t>determined,</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2"/>
          <w:sz w:val="24"/>
          <w:szCs w:val="24"/>
        </w:rPr>
        <w:t xml:space="preserve"> </w:t>
      </w:r>
      <w:r w:rsidRPr="005E6688">
        <w:rPr>
          <w:rFonts w:ascii="Times New Roman" w:eastAsiaTheme="minorEastAsia" w:hAnsi="Times New Roman" w:cs="Times New Roman"/>
          <w:color w:val="FF0000"/>
          <w:sz w:val="24"/>
          <w:szCs w:val="24"/>
        </w:rPr>
        <w:t>Contractor</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shall</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proceed</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to</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restore</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the damaged work. Loss or damage shall not</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affect</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the</w:t>
      </w:r>
      <w:r w:rsidRPr="00720010">
        <w:rPr>
          <w:rFonts w:ascii="Times New Roman" w:eastAsiaTheme="minorEastAsia" w:hAnsi="Times New Roman" w:cs="Times New Roman"/>
          <w:spacing w:val="-2"/>
          <w:sz w:val="24"/>
          <w:szCs w:val="24"/>
        </w:rPr>
        <w:t xml:space="preserve"> </w:t>
      </w:r>
      <w:r w:rsidRPr="00720010">
        <w:rPr>
          <w:rFonts w:ascii="Times New Roman" w:eastAsiaTheme="minorEastAsia" w:hAnsi="Times New Roman" w:cs="Times New Roman"/>
          <w:sz w:val="24"/>
          <w:szCs w:val="24"/>
        </w:rPr>
        <w:t>rights and obligations of</w:t>
      </w:r>
      <w:r w:rsidRPr="00720010">
        <w:rPr>
          <w:rFonts w:ascii="Times New Roman" w:eastAsiaTheme="minorEastAsia" w:hAnsi="Times New Roman" w:cs="Times New Roman"/>
          <w:spacing w:val="-3"/>
          <w:sz w:val="24"/>
          <w:szCs w:val="24"/>
        </w:rPr>
        <w:t xml:space="preserve"> </w:t>
      </w:r>
      <w:r w:rsidRPr="00720010">
        <w:rPr>
          <w:rFonts w:ascii="Times New Roman" w:eastAsiaTheme="minorEastAsia" w:hAnsi="Times New Roman" w:cs="Times New Roman"/>
          <w:sz w:val="24"/>
          <w:szCs w:val="24"/>
        </w:rPr>
        <w:t xml:space="preserve">either party under the </w:t>
      </w:r>
      <w:r w:rsidRPr="005E6688">
        <w:rPr>
          <w:rFonts w:ascii="Times New Roman" w:eastAsiaTheme="minorEastAsia" w:hAnsi="Times New Roman" w:cs="Times New Roman"/>
          <w:color w:val="FF0000"/>
          <w:sz w:val="24"/>
          <w:szCs w:val="24"/>
        </w:rPr>
        <w:t>Contract</w:t>
      </w:r>
      <w:r w:rsidRPr="00720010">
        <w:rPr>
          <w:rFonts w:ascii="Times New Roman" w:eastAsiaTheme="minorEastAsia" w:hAnsi="Times New Roman" w:cs="Times New Roman"/>
          <w:sz w:val="24"/>
          <w:szCs w:val="24"/>
        </w:rPr>
        <w:t xml:space="preserve"> except that the </w:t>
      </w:r>
      <w:r w:rsidRPr="005E6688">
        <w:rPr>
          <w:rFonts w:ascii="Times New Roman" w:eastAsiaTheme="minorEastAsia" w:hAnsi="Times New Roman" w:cs="Times New Roman"/>
          <w:color w:val="FF0000"/>
          <w:sz w:val="24"/>
          <w:szCs w:val="24"/>
        </w:rPr>
        <w:t>Contractor</w:t>
      </w:r>
      <w:r w:rsidRPr="00720010">
        <w:rPr>
          <w:rFonts w:ascii="Times New Roman" w:eastAsiaTheme="minorEastAsia" w:hAnsi="Times New Roman" w:cs="Times New Roman"/>
          <w:sz w:val="24"/>
          <w:szCs w:val="24"/>
        </w:rPr>
        <w:t xml:space="preserve"> shall be entitled subject to</w:t>
      </w:r>
      <w:r w:rsidR="000C3621">
        <w:rPr>
          <w:rFonts w:ascii="Times New Roman" w:eastAsiaTheme="minorEastAsia" w:hAnsi="Times New Roman" w:cs="Times New Roman"/>
          <w:sz w:val="24"/>
          <w:szCs w:val="24"/>
        </w:rPr>
        <w:t xml:space="preserve"> the</w:t>
      </w:r>
      <w:r w:rsidRPr="00720010">
        <w:rPr>
          <w:rFonts w:ascii="Times New Roman" w:eastAsiaTheme="minorEastAsia" w:hAnsi="Times New Roman" w:cs="Times New Roman"/>
          <w:sz w:val="24"/>
          <w:szCs w:val="24"/>
        </w:rPr>
        <w:t xml:space="preserve"> </w:t>
      </w:r>
      <w:r w:rsidRPr="005E6688">
        <w:rPr>
          <w:rFonts w:ascii="Times New Roman" w:eastAsiaTheme="minorEastAsia" w:hAnsi="Times New Roman" w:cs="Times New Roman"/>
          <w:color w:val="FF0000"/>
          <w:sz w:val="24"/>
          <w:szCs w:val="24"/>
        </w:rPr>
        <w:t>Contractor’s</w:t>
      </w:r>
      <w:r w:rsidRPr="00720010">
        <w:rPr>
          <w:rFonts w:ascii="Times New Roman" w:eastAsiaTheme="minorEastAsia" w:hAnsi="Times New Roman" w:cs="Times New Roman"/>
          <w:sz w:val="24"/>
          <w:szCs w:val="24"/>
        </w:rPr>
        <w:t xml:space="preserve"> Claims </w:t>
      </w:r>
      <w:r w:rsidR="000C3621">
        <w:rPr>
          <w:rFonts w:ascii="Times New Roman" w:eastAsiaTheme="minorEastAsia" w:hAnsi="Times New Roman" w:cs="Times New Roman"/>
          <w:sz w:val="24"/>
          <w:szCs w:val="24"/>
        </w:rPr>
        <w:t xml:space="preserve">clause </w:t>
      </w:r>
      <w:r w:rsidRPr="00720010">
        <w:rPr>
          <w:rFonts w:ascii="Times New Roman" w:eastAsiaTheme="minorEastAsia" w:hAnsi="Times New Roman" w:cs="Times New Roman"/>
          <w:sz w:val="24"/>
          <w:szCs w:val="24"/>
        </w:rPr>
        <w:t>to such reasonable extension of time for any such delay.</w:t>
      </w:r>
    </w:p>
    <w:p w14:paraId="3437473B" w14:textId="2CCA4C17" w:rsidR="00720010" w:rsidRDefault="00720010" w:rsidP="008A07C6">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67D5E33F" w14:textId="77777777" w:rsidR="001E5D5C" w:rsidRPr="00720010" w:rsidRDefault="001E5D5C" w:rsidP="008A07C6">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6C1DA6B0" w14:textId="28813CF2" w:rsidR="00CE00B3" w:rsidRPr="00CE00B3" w:rsidRDefault="00CE00B3" w:rsidP="008A07C6">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r w:rsidRPr="00CE00B3">
        <w:rPr>
          <w:rFonts w:ascii="Times New Roman" w:eastAsiaTheme="minorEastAsia" w:hAnsi="Times New Roman" w:cs="Times New Roman"/>
          <w:b/>
          <w:bCs/>
          <w:sz w:val="24"/>
          <w:szCs w:val="24"/>
        </w:rPr>
        <w:t>Deductible</w:t>
      </w:r>
      <w:r w:rsidRPr="00CE00B3">
        <w:rPr>
          <w:rFonts w:ascii="Times New Roman" w:eastAsiaTheme="minorEastAsia" w:hAnsi="Times New Roman" w:cs="Times New Roman"/>
          <w:b/>
          <w:bCs/>
          <w:spacing w:val="-9"/>
          <w:sz w:val="24"/>
          <w:szCs w:val="24"/>
        </w:rPr>
        <w:t xml:space="preserve"> </w:t>
      </w:r>
      <w:r w:rsidRPr="00CE00B3">
        <w:rPr>
          <w:rFonts w:ascii="Times New Roman" w:eastAsiaTheme="minorEastAsia" w:hAnsi="Times New Roman" w:cs="Times New Roman"/>
          <w:b/>
          <w:bCs/>
          <w:sz w:val="24"/>
          <w:szCs w:val="24"/>
        </w:rPr>
        <w:t>Payment</w:t>
      </w:r>
      <w:r w:rsidRPr="00CE00B3">
        <w:rPr>
          <w:rFonts w:ascii="Times New Roman" w:eastAsiaTheme="minorEastAsia" w:hAnsi="Times New Roman" w:cs="Times New Roman"/>
          <w:b/>
          <w:bCs/>
          <w:spacing w:val="-8"/>
          <w:sz w:val="24"/>
          <w:szCs w:val="24"/>
        </w:rPr>
        <w:t xml:space="preserve"> </w:t>
      </w:r>
      <w:r w:rsidRPr="00CE00B3">
        <w:rPr>
          <w:rFonts w:ascii="Times New Roman" w:eastAsiaTheme="minorEastAsia" w:hAnsi="Times New Roman" w:cs="Times New Roman"/>
          <w:b/>
          <w:bCs/>
          <w:spacing w:val="-2"/>
          <w:sz w:val="24"/>
          <w:szCs w:val="24"/>
        </w:rPr>
        <w:t>Obligations</w:t>
      </w:r>
    </w:p>
    <w:p w14:paraId="4890A705" w14:textId="77777777" w:rsidR="00CE00B3" w:rsidRPr="00CE00B3" w:rsidRDefault="00CE00B3" w:rsidP="008A07C6">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6BE32AB1" w14:textId="77777777" w:rsidR="005E6688" w:rsidRDefault="00CE00B3" w:rsidP="008A07C6">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bookmarkStart w:id="3" w:name="91.17_The_Contractor_shall_be_responsibl"/>
      <w:bookmarkEnd w:id="3"/>
      <w:r w:rsidRPr="00CE00B3">
        <w:rPr>
          <w:rFonts w:ascii="Times New Roman" w:eastAsiaTheme="minorEastAsia" w:hAnsi="Times New Roman" w:cs="Times New Roman"/>
          <w:sz w:val="24"/>
          <w:szCs w:val="24"/>
        </w:rPr>
        <w:t xml:space="preserve">The </w:t>
      </w:r>
      <w:r w:rsidRPr="00CE00B3">
        <w:rPr>
          <w:rFonts w:ascii="Times New Roman" w:eastAsiaTheme="minorEastAsia" w:hAnsi="Times New Roman" w:cs="Times New Roman"/>
          <w:color w:val="FF0000"/>
          <w:sz w:val="24"/>
          <w:szCs w:val="24"/>
        </w:rPr>
        <w:t>Contractor</w:t>
      </w:r>
      <w:r w:rsidRPr="00CE00B3">
        <w:rPr>
          <w:rFonts w:ascii="Times New Roman" w:eastAsiaTheme="minorEastAsia" w:hAnsi="Times New Roman" w:cs="Times New Roman"/>
          <w:sz w:val="24"/>
          <w:szCs w:val="24"/>
        </w:rPr>
        <w:t xml:space="preserve"> shall be responsible for deductible amounts under the polic</w:t>
      </w:r>
      <w:r>
        <w:rPr>
          <w:rFonts w:ascii="Times New Roman" w:eastAsiaTheme="minorEastAsia" w:hAnsi="Times New Roman" w:cs="Times New Roman"/>
          <w:sz w:val="24"/>
          <w:szCs w:val="24"/>
        </w:rPr>
        <w:t>y</w:t>
      </w:r>
      <w:r w:rsidRPr="00CE00B3">
        <w:rPr>
          <w:rFonts w:ascii="Times New Roman" w:eastAsiaTheme="minorEastAsia" w:hAnsi="Times New Roman" w:cs="Times New Roman"/>
          <w:sz w:val="24"/>
          <w:szCs w:val="24"/>
        </w:rPr>
        <w:t xml:space="preserve"> except where such amounts may be excluded from the </w:t>
      </w:r>
      <w:r w:rsidRPr="00CE00B3">
        <w:rPr>
          <w:rFonts w:ascii="Times New Roman" w:eastAsiaTheme="minorEastAsia" w:hAnsi="Times New Roman" w:cs="Times New Roman"/>
          <w:color w:val="FF0000"/>
          <w:sz w:val="24"/>
          <w:szCs w:val="24"/>
        </w:rPr>
        <w:t>Contractor’s</w:t>
      </w:r>
      <w:r w:rsidRPr="00CE00B3">
        <w:rPr>
          <w:rFonts w:ascii="Times New Roman" w:eastAsiaTheme="minorEastAsia" w:hAnsi="Times New Roman" w:cs="Times New Roman"/>
          <w:sz w:val="24"/>
          <w:szCs w:val="24"/>
        </w:rPr>
        <w:t xml:space="preserve"> responsibility by the terms of the Contract.</w:t>
      </w:r>
      <w:bookmarkStart w:id="4" w:name="91.18_Reporting_Obligation"/>
      <w:bookmarkEnd w:id="4"/>
    </w:p>
    <w:p w14:paraId="5CFE1063" w14:textId="77777777" w:rsidR="008A07C6" w:rsidRDefault="008A07C6" w:rsidP="008A07C6">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b/>
          <w:bCs/>
          <w:sz w:val="24"/>
          <w:szCs w:val="24"/>
        </w:rPr>
      </w:pPr>
    </w:p>
    <w:p w14:paraId="19672681" w14:textId="77777777" w:rsidR="008A07C6" w:rsidRDefault="008A07C6" w:rsidP="008A07C6">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b/>
          <w:bCs/>
          <w:sz w:val="24"/>
          <w:szCs w:val="24"/>
        </w:rPr>
      </w:pPr>
    </w:p>
    <w:p w14:paraId="4766FF31" w14:textId="19C799E2" w:rsidR="00CE00B3" w:rsidRPr="00CE00B3" w:rsidRDefault="00CE00B3" w:rsidP="008A07C6">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r w:rsidRPr="00CE00B3">
        <w:rPr>
          <w:rFonts w:ascii="Times New Roman" w:eastAsiaTheme="minorEastAsia" w:hAnsi="Times New Roman" w:cs="Times New Roman"/>
          <w:b/>
          <w:bCs/>
          <w:sz w:val="24"/>
          <w:szCs w:val="24"/>
        </w:rPr>
        <w:t>Reporting</w:t>
      </w:r>
      <w:r w:rsidRPr="00CE00B3">
        <w:rPr>
          <w:rFonts w:ascii="Times New Roman" w:eastAsiaTheme="minorEastAsia" w:hAnsi="Times New Roman" w:cs="Times New Roman"/>
          <w:b/>
          <w:bCs/>
          <w:spacing w:val="-10"/>
          <w:sz w:val="24"/>
          <w:szCs w:val="24"/>
        </w:rPr>
        <w:t xml:space="preserve"> </w:t>
      </w:r>
      <w:r w:rsidRPr="00CE00B3">
        <w:rPr>
          <w:rFonts w:ascii="Times New Roman" w:eastAsiaTheme="minorEastAsia" w:hAnsi="Times New Roman" w:cs="Times New Roman"/>
          <w:b/>
          <w:bCs/>
          <w:spacing w:val="-2"/>
          <w:sz w:val="24"/>
          <w:szCs w:val="24"/>
        </w:rPr>
        <w:t>Obligation</w:t>
      </w:r>
    </w:p>
    <w:p w14:paraId="5558C9C6" w14:textId="77777777" w:rsidR="00CE00B3" w:rsidRPr="00CE00B3" w:rsidRDefault="00CE00B3" w:rsidP="008A07C6">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4"/>
          <w:szCs w:val="24"/>
        </w:rPr>
      </w:pPr>
    </w:p>
    <w:p w14:paraId="4A419C00" w14:textId="157A7595" w:rsidR="00CE00B3" w:rsidRPr="00CE00B3" w:rsidRDefault="00CE00B3" w:rsidP="008A07C6">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bookmarkStart w:id="5" w:name="91.19_In_the_event_of_an_incident,_occur"/>
      <w:bookmarkEnd w:id="5"/>
      <w:r w:rsidRPr="00CE00B3">
        <w:rPr>
          <w:rFonts w:ascii="Times New Roman" w:eastAsiaTheme="minorEastAsia" w:hAnsi="Times New Roman" w:cs="Times New Roman"/>
          <w:sz w:val="24"/>
          <w:szCs w:val="24"/>
        </w:rPr>
        <w:t>In the event of an incident, occurrence or loss that may result in a claim under the above polic</w:t>
      </w:r>
      <w:r w:rsidR="005E6688">
        <w:rPr>
          <w:rFonts w:ascii="Times New Roman" w:eastAsiaTheme="minorEastAsia" w:hAnsi="Times New Roman" w:cs="Times New Roman"/>
          <w:sz w:val="24"/>
          <w:szCs w:val="24"/>
        </w:rPr>
        <w:t>y</w:t>
      </w:r>
      <w:r w:rsidRPr="00CE00B3">
        <w:rPr>
          <w:rFonts w:ascii="Times New Roman" w:eastAsiaTheme="minorEastAsia" w:hAnsi="Times New Roman" w:cs="Times New Roman"/>
          <w:sz w:val="24"/>
          <w:szCs w:val="24"/>
        </w:rPr>
        <w:t xml:space="preserve">, the </w:t>
      </w:r>
      <w:r w:rsidRPr="00CE00B3">
        <w:rPr>
          <w:rFonts w:ascii="Times New Roman" w:eastAsiaTheme="minorEastAsia" w:hAnsi="Times New Roman" w:cs="Times New Roman"/>
          <w:color w:val="FF0000"/>
          <w:sz w:val="24"/>
          <w:szCs w:val="24"/>
        </w:rPr>
        <w:t>Contractor</w:t>
      </w:r>
      <w:r w:rsidRPr="00CE00B3">
        <w:rPr>
          <w:rFonts w:ascii="Times New Roman" w:eastAsiaTheme="minorEastAsia" w:hAnsi="Times New Roman" w:cs="Times New Roman"/>
          <w:sz w:val="24"/>
          <w:szCs w:val="24"/>
        </w:rPr>
        <w:t xml:space="preserve"> shall</w:t>
      </w:r>
      <w:r w:rsidRPr="00CE00B3">
        <w:rPr>
          <w:rFonts w:ascii="Times New Roman" w:eastAsiaTheme="minorEastAsia" w:hAnsi="Times New Roman" w:cs="Times New Roman"/>
          <w:spacing w:val="-3"/>
          <w:sz w:val="24"/>
          <w:szCs w:val="24"/>
        </w:rPr>
        <w:t xml:space="preserve"> </w:t>
      </w:r>
      <w:r w:rsidRPr="00CE00B3">
        <w:rPr>
          <w:rFonts w:ascii="Times New Roman" w:eastAsiaTheme="minorEastAsia" w:hAnsi="Times New Roman" w:cs="Times New Roman"/>
          <w:sz w:val="24"/>
          <w:szCs w:val="24"/>
        </w:rPr>
        <w:t xml:space="preserve">immediately report the incident, occurrence or loss in writing to the </w:t>
      </w:r>
      <w:r w:rsidRPr="005E6688">
        <w:rPr>
          <w:rFonts w:ascii="Times New Roman" w:eastAsiaTheme="minorEastAsia" w:hAnsi="Times New Roman" w:cs="Times New Roman"/>
          <w:color w:val="FF0000"/>
          <w:sz w:val="24"/>
          <w:szCs w:val="24"/>
        </w:rPr>
        <w:t>Owner</w:t>
      </w:r>
      <w:r w:rsidRPr="00CE00B3">
        <w:rPr>
          <w:rFonts w:ascii="Times New Roman" w:eastAsiaTheme="minorEastAsia" w:hAnsi="Times New Roman" w:cs="Times New Roman"/>
          <w:sz w:val="24"/>
          <w:szCs w:val="24"/>
        </w:rPr>
        <w:t xml:space="preserve"> and the </w:t>
      </w:r>
      <w:r w:rsidRPr="00CE00B3">
        <w:rPr>
          <w:rFonts w:ascii="Times New Roman" w:eastAsiaTheme="minorEastAsia" w:hAnsi="Times New Roman" w:cs="Times New Roman"/>
          <w:color w:val="FF0000"/>
          <w:sz w:val="24"/>
          <w:szCs w:val="24"/>
        </w:rPr>
        <w:t>Engineer</w:t>
      </w:r>
      <w:r w:rsidRPr="00CE00B3">
        <w:rPr>
          <w:rFonts w:ascii="Times New Roman" w:eastAsiaTheme="minorEastAsia" w:hAnsi="Times New Roman" w:cs="Times New Roman"/>
          <w:sz w:val="24"/>
          <w:szCs w:val="24"/>
        </w:rPr>
        <w:t>.</w:t>
      </w:r>
    </w:p>
    <w:p w14:paraId="7D16A5C6" w14:textId="36D4A3A5" w:rsidR="00C24899" w:rsidRDefault="00C24899" w:rsidP="008A07C6">
      <w:pPr>
        <w:rPr>
          <w:sz w:val="24"/>
          <w:szCs w:val="24"/>
        </w:rPr>
      </w:pPr>
    </w:p>
    <w:p w14:paraId="1696D0A1" w14:textId="32CE623E" w:rsidR="000C3621" w:rsidRDefault="000C3621" w:rsidP="008A07C6">
      <w:pPr>
        <w:rPr>
          <w:sz w:val="24"/>
          <w:szCs w:val="24"/>
        </w:rPr>
      </w:pPr>
    </w:p>
    <w:p w14:paraId="329BAF61" w14:textId="19A3E153" w:rsidR="000C3621" w:rsidRDefault="000C3621" w:rsidP="008A07C6">
      <w:pPr>
        <w:rPr>
          <w:sz w:val="24"/>
          <w:szCs w:val="24"/>
        </w:rPr>
      </w:pPr>
    </w:p>
    <w:p w14:paraId="2EF8F2DD" w14:textId="5819415B" w:rsidR="000C3621" w:rsidRPr="005F196F" w:rsidRDefault="000C3621" w:rsidP="008A07C6">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008A07C6" w:rsidRPr="008A07C6">
        <w:rPr>
          <w:rFonts w:ascii="Times New Roman" w:hAnsi="Times New Roman" w:cs="Times New Roman"/>
          <w:i/>
          <w:iCs/>
          <w:color w:val="FF0000"/>
          <w:sz w:val="24"/>
          <w:szCs w:val="24"/>
        </w:rPr>
        <w:t>, Engineer</w:t>
      </w:r>
      <w:r>
        <w:rPr>
          <w:rFonts w:ascii="Times New Roman" w:hAnsi="Times New Roman" w:cs="Times New Roman"/>
          <w:i/>
          <w:iCs/>
          <w:sz w:val="24"/>
          <w:szCs w:val="24"/>
        </w:rPr>
        <w:t xml:space="preserve">) </w:t>
      </w:r>
      <w:r w:rsidRPr="005F196F">
        <w:rPr>
          <w:rFonts w:ascii="Times New Roman" w:hAnsi="Times New Roman" w:cs="Times New Roman"/>
          <w:i/>
          <w:iCs/>
          <w:sz w:val="24"/>
          <w:szCs w:val="24"/>
        </w:rPr>
        <w:t xml:space="preserve">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p w14:paraId="3F07F2C3" w14:textId="77777777" w:rsidR="000C3621" w:rsidRPr="005B2A81" w:rsidRDefault="000C3621" w:rsidP="008A07C6">
      <w:pPr>
        <w:rPr>
          <w:sz w:val="24"/>
          <w:szCs w:val="24"/>
        </w:rPr>
      </w:pPr>
    </w:p>
    <w:sectPr w:rsidR="000C3621" w:rsidRPr="005B2A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A306" w14:textId="77777777" w:rsidR="006461DE" w:rsidRDefault="006461DE" w:rsidP="00F6571E">
      <w:pPr>
        <w:spacing w:after="0" w:line="240" w:lineRule="auto"/>
      </w:pPr>
      <w:r>
        <w:separator/>
      </w:r>
    </w:p>
  </w:endnote>
  <w:endnote w:type="continuationSeparator" w:id="0">
    <w:p w14:paraId="7306435D" w14:textId="77777777" w:rsidR="006461DE" w:rsidRDefault="006461DE" w:rsidP="00F6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7CB" w14:textId="77777777" w:rsidR="00F6571E" w:rsidRPr="00F6571E" w:rsidRDefault="00F6571E" w:rsidP="00F6571E">
    <w:pPr>
      <w:spacing w:after="0" w:line="240" w:lineRule="auto"/>
      <w:ind w:right="-720"/>
      <w:rPr>
        <w:rFonts w:ascii="Times New Roman" w:hAnsi="Times New Roman" w:cs="Times New Roman"/>
        <w:i/>
        <w:iCs/>
        <w:sz w:val="20"/>
        <w:szCs w:val="20"/>
      </w:rPr>
    </w:pPr>
    <w:r w:rsidRPr="00F6571E">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16185085" w14:textId="77777777" w:rsidR="00F6571E" w:rsidRDefault="00F6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C47A" w14:textId="77777777" w:rsidR="006461DE" w:rsidRDefault="006461DE" w:rsidP="00F6571E">
      <w:pPr>
        <w:spacing w:after="0" w:line="240" w:lineRule="auto"/>
      </w:pPr>
      <w:r>
        <w:separator/>
      </w:r>
    </w:p>
  </w:footnote>
  <w:footnote w:type="continuationSeparator" w:id="0">
    <w:p w14:paraId="3046E9F7" w14:textId="77777777" w:rsidR="006461DE" w:rsidRDefault="006461DE" w:rsidP="00F65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CA41F84"/>
    <w:multiLevelType w:val="multilevel"/>
    <w:tmpl w:val="601EB2CC"/>
    <w:lvl w:ilvl="0">
      <w:start w:val="1"/>
      <w:numFmt w:val="decimal"/>
      <w:lvlText w:val="%1"/>
      <w:lvlJc w:val="left"/>
      <w:pPr>
        <w:ind w:left="360" w:hanging="360"/>
      </w:pPr>
      <w:rPr>
        <w:rFonts w:hint="default"/>
      </w:rPr>
    </w:lvl>
    <w:lvl w:ilvl="1">
      <w:start w:val="14"/>
      <w:numFmt w:val="decimal"/>
      <w:lvlText w:val="%1.%2"/>
      <w:lvlJc w:val="left"/>
      <w:pPr>
        <w:ind w:left="1260"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1916" w:hanging="72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num w:numId="1" w16cid:durableId="1202942154">
    <w:abstractNumId w:val="0"/>
  </w:num>
  <w:num w:numId="2" w16cid:durableId="191084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10"/>
    <w:rsid w:val="000C3621"/>
    <w:rsid w:val="001E5D5C"/>
    <w:rsid w:val="00240F24"/>
    <w:rsid w:val="002A1871"/>
    <w:rsid w:val="00413CE0"/>
    <w:rsid w:val="004469AB"/>
    <w:rsid w:val="004F3311"/>
    <w:rsid w:val="00505801"/>
    <w:rsid w:val="00560C0D"/>
    <w:rsid w:val="00584CAB"/>
    <w:rsid w:val="005B2A81"/>
    <w:rsid w:val="005E6688"/>
    <w:rsid w:val="006461DE"/>
    <w:rsid w:val="006E427C"/>
    <w:rsid w:val="00720010"/>
    <w:rsid w:val="00790530"/>
    <w:rsid w:val="008A07C6"/>
    <w:rsid w:val="009975A1"/>
    <w:rsid w:val="00A75C65"/>
    <w:rsid w:val="00A7720B"/>
    <w:rsid w:val="00AF0456"/>
    <w:rsid w:val="00B83426"/>
    <w:rsid w:val="00C06025"/>
    <w:rsid w:val="00C24899"/>
    <w:rsid w:val="00C556FF"/>
    <w:rsid w:val="00CE00B3"/>
    <w:rsid w:val="00CF184A"/>
    <w:rsid w:val="00D621B7"/>
    <w:rsid w:val="00E20BBD"/>
    <w:rsid w:val="00E82967"/>
    <w:rsid w:val="00ED581E"/>
    <w:rsid w:val="00F6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80C"/>
  <w15:chartTrackingRefBased/>
  <w15:docId w15:val="{B4CAB10E-E866-4D79-A4B4-57FDC613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BD"/>
    <w:pPr>
      <w:ind w:left="720"/>
      <w:contextualSpacing/>
    </w:pPr>
  </w:style>
  <w:style w:type="paragraph" w:customStyle="1" w:styleId="paragraph">
    <w:name w:val="paragraph"/>
    <w:basedOn w:val="Normal"/>
    <w:rsid w:val="009975A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975A1"/>
  </w:style>
  <w:style w:type="paragraph" w:styleId="Header">
    <w:name w:val="header"/>
    <w:basedOn w:val="Normal"/>
    <w:link w:val="HeaderChar"/>
    <w:uiPriority w:val="99"/>
    <w:unhideWhenUsed/>
    <w:rsid w:val="00F6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71E"/>
  </w:style>
  <w:style w:type="paragraph" w:styleId="Footer">
    <w:name w:val="footer"/>
    <w:basedOn w:val="Normal"/>
    <w:link w:val="FooterChar"/>
    <w:uiPriority w:val="99"/>
    <w:unhideWhenUsed/>
    <w:rsid w:val="00F6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2024-04-15T18:38:00Z</dcterms:created>
  <dcterms:modified xsi:type="dcterms:W3CDTF">2024-04-15T18:38:00Z</dcterms:modified>
</cp:coreProperties>
</file>